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 w:lineRule="atLeast"/>
        <w:ind w:left="0" w:right="0"/>
        <w:jc w:val="center"/>
        <w:textAlignment w:val="baseline"/>
        <w:rPr>
          <w:rFonts w:hint="eastAsia" w:ascii="微软雅黑" w:hAnsi="微软雅黑" w:eastAsia="微软雅黑" w:cs="微软雅黑"/>
          <w:b/>
          <w:bCs/>
          <w:color w:val="A80000"/>
          <w:sz w:val="21"/>
          <w:szCs w:val="21"/>
        </w:rPr>
      </w:pPr>
      <w:r>
        <w:rPr>
          <w:rFonts w:hint="eastAsia" w:ascii="微软雅黑" w:hAnsi="微软雅黑" w:eastAsia="微软雅黑" w:cs="微软雅黑"/>
          <w:b/>
          <w:bCs/>
          <w:color w:val="A80000"/>
          <w:kern w:val="0"/>
          <w:sz w:val="21"/>
          <w:szCs w:val="21"/>
          <w:vertAlign w:val="baseline"/>
          <w:lang w:val="en-US" w:eastAsia="zh-CN" w:bidi="ar"/>
        </w:rPr>
        <w:t>关于 2023 年度衡阳市社会科学基金项目申报工作的通知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b/>
          <w:bCs/>
          <w:i w:val="0"/>
          <w:iCs w:val="0"/>
          <w:caps w:val="0"/>
          <w:color w:val="333333"/>
          <w:spacing w:val="0"/>
          <w:sz w:val="21"/>
          <w:szCs w:val="21"/>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tLeast"/>
        <w:ind w:left="0" w:right="0" w:firstLine="420"/>
        <w:textAlignment w:val="baseline"/>
        <w:rPr>
          <w:rFonts w:hint="eastAsia" w:ascii="微软雅黑" w:hAnsi="微软雅黑" w:eastAsia="微软雅黑" w:cs="微软雅黑"/>
          <w:b w:val="0"/>
          <w:bCs w:val="0"/>
          <w:sz w:val="21"/>
          <w:szCs w:val="21"/>
        </w:rPr>
      </w:pPr>
      <w:r>
        <w:rPr>
          <w:rFonts w:hint="eastAsia" w:ascii="微软雅黑" w:hAnsi="微软雅黑" w:eastAsia="微软雅黑" w:cs="微软雅黑"/>
          <w:b w:val="0"/>
          <w:bCs w:val="0"/>
          <w:color w:val="333333"/>
          <w:sz w:val="21"/>
          <w:szCs w:val="21"/>
          <w:vertAlign w:val="baseline"/>
        </w:rPr>
        <w:t>各学院</w:t>
      </w:r>
      <w:r>
        <w:rPr>
          <w:rFonts w:hint="eastAsia" w:ascii="微软雅黑" w:hAnsi="微软雅黑" w:eastAsia="微软雅黑" w:cs="微软雅黑"/>
          <w:b w:val="0"/>
          <w:bCs w:val="0"/>
          <w:color w:val="333333"/>
          <w:sz w:val="21"/>
          <w:szCs w:val="21"/>
          <w:vertAlign w:val="baseline"/>
          <w:lang w:val="en-US" w:eastAsia="zh-CN"/>
        </w:rPr>
        <w:t>/部</w:t>
      </w:r>
      <w:r>
        <w:rPr>
          <w:rFonts w:hint="eastAsia" w:ascii="微软雅黑" w:hAnsi="微软雅黑" w:eastAsia="微软雅黑" w:cs="微软雅黑"/>
          <w:b w:val="0"/>
          <w:bCs w:val="0"/>
          <w:color w:val="333333"/>
          <w:sz w:val="21"/>
          <w:szCs w:val="21"/>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衡阳市2023 年度社会科学基金项目申报工作已经开始。现将有关事项通知如下：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一、指导思想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以习近平新时代中国特色社会主义思想为指导，深入贯彻落实党的二十大精神，坚持解放思想、实事求是，坚持以重大现实问题为主攻方向，坚持基础研究和应用研究并重，发挥衡阳市社会科学基金项目的示范引导作用，加快构建中国特色哲学社会科学体系，为市委市政府科学决策服务、为繁荣发展衡阳哲学社会科学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二、选题要求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申报衡阳市社科基金项目，要体现鲜明的问题导向和创新意识。</w:t>
      </w:r>
      <w:r>
        <w:rPr>
          <w:rFonts w:hint="eastAsia" w:ascii="微软雅黑" w:hAnsi="微软雅黑" w:eastAsia="微软雅黑" w:cs="微软雅黑"/>
          <w:b/>
          <w:bCs/>
          <w:i w:val="0"/>
          <w:iCs w:val="0"/>
          <w:caps w:val="0"/>
          <w:color w:val="333333"/>
          <w:spacing w:val="0"/>
          <w:sz w:val="21"/>
          <w:szCs w:val="21"/>
          <w:shd w:val="clear" w:fill="FFFFFF"/>
          <w:vertAlign w:val="baseline"/>
        </w:rPr>
        <w:t>《衡阳市社会科学基金项目2023年度重点选题指南》拟定了一批重点选题，鼓励申请人按照重点选题指南的内容进行申报。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三、申报对象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全市哲学社会科学理论研究者和实际工作者。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四、项目类别及资助办法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2023年度市社科基金项目分为重大项目、重点项目、一般项目、自筹经费项目、市情研究项目和特别委托项目六个类别。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本年度拟立项项目数量总数控制在150项以内。其中重大项目4项、重点项目15项、一般项目 36 项。市情研究项目 12项。自筹经费项目、特别委托项目立项数将根据申报情况确定。资助经费由市社科联和课题负责人所在单位共同筹集。市社科联对重大项目每项资助10000元，对重点项目每项资助5000 元，对一般项目每项资助3000元，对市情研究项目每项资助5000元。特别委托项目经费由被委托单位资助；由市社科联委托的项目，资助经费为3万元/个。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课题负责人所在单位可采取资金配套、奖励等多种方式对项目进行配套资助，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但原则上要确保对立项课题的配套资助金额不低于市社科联资助金额。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五、申报办法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shd w:val="clear" w:fill="FFFFFF"/>
          <w:vertAlign w:val="baseline"/>
        </w:rPr>
        <w:t>申请人须填写《衡阳市社会科学基金项目申请书》和《课题论证活页》，填表前请仔细阅读《衡阳市社会科学基金项目管理办法》（2020 年修订版），且须按要求修改电子版文件名（具体要求详见附件 1 ）</w:t>
      </w:r>
      <w:r>
        <w:rPr>
          <w:rFonts w:hint="eastAsia" w:ascii="微软雅黑" w:hAnsi="微软雅黑" w:eastAsia="微软雅黑" w:cs="微软雅黑"/>
          <w:i w:val="0"/>
          <w:iCs w:val="0"/>
          <w:caps w:val="0"/>
          <w:color w:val="333333"/>
          <w:spacing w:val="0"/>
          <w:sz w:val="21"/>
          <w:szCs w:val="21"/>
          <w:shd w:val="clear" w:fill="FFFFFF"/>
          <w:vertAlign w:val="baseline"/>
        </w:rPr>
        <w:t>。以上材料请从“ 衡阳社会科学” 网站（</w: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begin"/>
      </w:r>
      <w:r>
        <w:rPr>
          <w:rFonts w:hint="eastAsia" w:ascii="微软雅黑" w:hAnsi="微软雅黑" w:eastAsia="微软雅黑" w:cs="微软雅黑"/>
          <w:i w:val="0"/>
          <w:iCs w:val="0"/>
          <w:caps w:val="0"/>
          <w:color w:val="1E50A2"/>
          <w:spacing w:val="0"/>
          <w:sz w:val="21"/>
          <w:szCs w:val="21"/>
          <w:u w:val="single"/>
          <w:shd w:val="clear" w:fill="FFFFFF"/>
          <w:vertAlign w:val="baseline"/>
        </w:rPr>
        <w:instrText xml:space="preserve"> HYPERLINK "http://www.hysskl.cn/" </w:instrTex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separate"/>
      </w:r>
      <w:r>
        <w:rPr>
          <w:rStyle w:val="6"/>
          <w:rFonts w:hint="eastAsia" w:ascii="微软雅黑" w:hAnsi="微软雅黑" w:eastAsia="微软雅黑" w:cs="微软雅黑"/>
          <w:i w:val="0"/>
          <w:iCs w:val="0"/>
          <w:caps w:val="0"/>
          <w:color w:val="1E50A2"/>
          <w:spacing w:val="0"/>
          <w:sz w:val="21"/>
          <w:szCs w:val="21"/>
          <w:u w:val="single"/>
          <w:shd w:val="clear" w:fill="FFFFFF"/>
          <w:vertAlign w:val="baseline"/>
        </w:rPr>
        <w:t>http://www.hysskl.cn</w:t>
      </w:r>
      <w:r>
        <w:rPr>
          <w:rFonts w:hint="eastAsia" w:ascii="微软雅黑" w:hAnsi="微软雅黑" w:eastAsia="微软雅黑" w:cs="微软雅黑"/>
          <w:i w:val="0"/>
          <w:iCs w:val="0"/>
          <w:caps w:val="0"/>
          <w:color w:val="1E50A2"/>
          <w:spacing w:val="0"/>
          <w:sz w:val="21"/>
          <w:szCs w:val="21"/>
          <w:u w:val="single"/>
          <w:shd w:val="clear" w:fill="FFFFFF"/>
          <w:vertAlign w:val="baseline"/>
        </w:rPr>
        <w:fldChar w:fldCharType="end"/>
      </w:r>
      <w:r>
        <w:rPr>
          <w:rFonts w:hint="eastAsia" w:ascii="微软雅黑" w:hAnsi="微软雅黑" w:eastAsia="微软雅黑" w:cs="微软雅黑"/>
          <w:i w:val="0"/>
          <w:iCs w:val="0"/>
          <w:caps w:val="0"/>
          <w:color w:val="333333"/>
          <w:spacing w:val="0"/>
          <w:sz w:val="21"/>
          <w:szCs w:val="21"/>
          <w:shd w:val="clear" w:fill="FFFFFF"/>
          <w:vertAlign w:val="baseline"/>
        </w:rPr>
        <w:t>）下载。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六、注意事项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项目申请人（课题主持人）一次只能申报主持一个项目。不得以内容基本相同的选题分别申请多个项目。此前主持过市社科基金项目但未办妥结题手续的，不得参加本年度项目的申报。市情研究项目只能由市社科重点研究基地成员申报，每个研究基地限报1 项市情研究项目。非市社科重点研究基地成员不得申报市情研究项目。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2.各相关学院要加强对申报工作的组织和指导，审核申报资格、前期研究成果的真实性、选题和论证的科学性与可行性、课题组的研究实力和必备条件等，认真把关筛选，签署明确意见。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w:t>
      </w:r>
      <w:r>
        <w:rPr>
          <w:rFonts w:hint="eastAsia" w:ascii="微软雅黑" w:hAnsi="微软雅黑" w:eastAsia="微软雅黑" w:cs="微软雅黑"/>
          <w:b/>
          <w:bCs/>
          <w:i w:val="0"/>
          <w:iCs w:val="0"/>
          <w:caps w:val="0"/>
          <w:color w:val="333333"/>
          <w:spacing w:val="0"/>
          <w:sz w:val="21"/>
          <w:szCs w:val="21"/>
          <w:shd w:val="clear" w:fill="FFFFFF"/>
          <w:vertAlign w:val="baseline"/>
        </w:rPr>
        <w:t>设有衡阳市社科重点研究基地的学院须同时提交一份《衡阳市社会科学重点研究基地申报项目汇总表》。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default" w:ascii="微软雅黑" w:hAnsi="微软雅黑" w:eastAsia="微软雅黑" w:cs="微软雅黑"/>
          <w:i w:val="0"/>
          <w:iCs w:val="0"/>
          <w:caps w:val="0"/>
          <w:color w:val="333333"/>
          <w:spacing w:val="0"/>
          <w:sz w:val="21"/>
          <w:szCs w:val="21"/>
          <w:shd w:val="clear" w:fill="FFFFFF"/>
          <w:vertAlign w:val="baseline"/>
          <w:lang w:val="en-US" w:eastAsia="zh-CN"/>
        </w:rPr>
      </w:pPr>
      <w:r>
        <w:rPr>
          <w:rFonts w:hint="eastAsia" w:ascii="微软雅黑" w:hAnsi="微软雅黑" w:eastAsia="微软雅黑" w:cs="微软雅黑"/>
          <w:i w:val="0"/>
          <w:iCs w:val="0"/>
          <w:caps w:val="0"/>
          <w:color w:val="333333"/>
          <w:spacing w:val="0"/>
          <w:sz w:val="21"/>
          <w:szCs w:val="21"/>
          <w:shd w:val="clear" w:fill="FFFFFF"/>
          <w:vertAlign w:val="baseline"/>
        </w:rPr>
        <w:t>4.</w:t>
      </w:r>
      <w:r>
        <w:rPr>
          <w:rFonts w:hint="eastAsia" w:ascii="微软雅黑" w:hAnsi="微软雅黑" w:eastAsia="微软雅黑" w:cs="微软雅黑"/>
          <w:b/>
          <w:bCs/>
          <w:i w:val="0"/>
          <w:iCs w:val="0"/>
          <w:caps w:val="0"/>
          <w:color w:val="333333"/>
          <w:spacing w:val="0"/>
          <w:sz w:val="28"/>
          <w:szCs w:val="28"/>
          <w:shd w:val="clear" w:fill="FFFFFF"/>
          <w:vertAlign w:val="baseline"/>
          <w:lang w:val="en-US" w:eastAsia="zh-CN"/>
        </w:rPr>
        <w:t>时间节点：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r>
        <w:rPr>
          <w:rFonts w:hint="eastAsia" w:ascii="微软雅黑" w:hAnsi="微软雅黑" w:eastAsia="微软雅黑" w:cs="微软雅黑"/>
          <w:i w:val="0"/>
          <w:iCs w:val="0"/>
          <w:caps w:val="0"/>
          <w:color w:val="333333"/>
          <w:spacing w:val="0"/>
          <w:sz w:val="21"/>
          <w:szCs w:val="21"/>
          <w:shd w:val="clear" w:fill="FFFFFF"/>
          <w:vertAlign w:val="baseline"/>
        </w:rPr>
        <w:t>申报材料由学院于 2023 年</w:t>
      </w:r>
      <w:r>
        <w:rPr>
          <w:rFonts w:hint="eastAsia" w:ascii="微软雅黑" w:hAnsi="微软雅黑" w:eastAsia="微软雅黑" w:cs="微软雅黑"/>
          <w:b/>
          <w:bCs/>
          <w:i w:val="0"/>
          <w:iCs w:val="0"/>
          <w:caps w:val="0"/>
          <w:color w:val="333333"/>
          <w:spacing w:val="0"/>
          <w:sz w:val="21"/>
          <w:szCs w:val="21"/>
          <w:shd w:val="clear" w:fill="FFFFFF"/>
          <w:vertAlign w:val="baseline"/>
        </w:rPr>
        <w:t xml:space="preserve"> 6 月</w:t>
      </w:r>
      <w:bookmarkStart w:id="0" w:name="_GoBack"/>
      <w:bookmarkEnd w:id="0"/>
      <w:r>
        <w:rPr>
          <w:rFonts w:hint="eastAsia" w:ascii="微软雅黑" w:hAnsi="微软雅黑" w:eastAsia="微软雅黑" w:cs="微软雅黑"/>
          <w:b/>
          <w:bCs/>
          <w:i w:val="0"/>
          <w:iCs w:val="0"/>
          <w:caps w:val="0"/>
          <w:color w:val="333333"/>
          <w:spacing w:val="0"/>
          <w:sz w:val="21"/>
          <w:szCs w:val="21"/>
          <w:shd w:val="clear" w:fill="FFFFFF"/>
          <w:vertAlign w:val="baseline"/>
        </w:rPr>
        <w:t xml:space="preserve"> 20 日</w:t>
      </w:r>
      <w:r>
        <w:rPr>
          <w:rFonts w:hint="eastAsia" w:ascii="微软雅黑" w:hAnsi="微软雅黑" w:eastAsia="微软雅黑" w:cs="微软雅黑"/>
          <w:i w:val="0"/>
          <w:iCs w:val="0"/>
          <w:caps w:val="0"/>
          <w:color w:val="333333"/>
          <w:spacing w:val="0"/>
          <w:sz w:val="21"/>
          <w:szCs w:val="21"/>
          <w:shd w:val="clear" w:fill="FFFFFF"/>
          <w:vertAlign w:val="baseline"/>
        </w:rPr>
        <w:t>统一报送到</w:t>
      </w:r>
      <w:r>
        <w:rPr>
          <w:rFonts w:hint="eastAsia" w:ascii="微软雅黑" w:hAnsi="微软雅黑" w:eastAsia="微软雅黑" w:cs="微软雅黑"/>
          <w:i w:val="0"/>
          <w:iCs w:val="0"/>
          <w:caps w:val="0"/>
          <w:color w:val="333333"/>
          <w:spacing w:val="0"/>
          <w:sz w:val="21"/>
          <w:szCs w:val="21"/>
          <w:shd w:val="clear" w:fill="FFFFFF"/>
          <w:vertAlign w:val="baseline"/>
          <w:lang w:val="en-US" w:eastAsia="zh-CN"/>
        </w:rPr>
        <w:t>科技处</w:t>
      </w:r>
      <w:r>
        <w:rPr>
          <w:rFonts w:hint="eastAsia" w:ascii="微软雅黑" w:hAnsi="微软雅黑" w:eastAsia="微软雅黑" w:cs="微软雅黑"/>
          <w:i w:val="0"/>
          <w:iCs w:val="0"/>
          <w:caps w:val="0"/>
          <w:color w:val="333333"/>
          <w:spacing w:val="0"/>
          <w:sz w:val="21"/>
          <w:szCs w:val="21"/>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b/>
          <w:bCs/>
          <w:i w:val="0"/>
          <w:iCs w:val="0"/>
          <w:caps w:val="0"/>
          <w:color w:val="333333"/>
          <w:spacing w:val="0"/>
          <w:sz w:val="21"/>
          <w:szCs w:val="21"/>
        </w:rPr>
      </w:pPr>
      <w:r>
        <w:rPr>
          <w:rFonts w:hint="eastAsia" w:ascii="微软雅黑" w:hAnsi="微软雅黑" w:eastAsia="微软雅黑" w:cs="微软雅黑"/>
          <w:b/>
          <w:bCs/>
          <w:i w:val="0"/>
          <w:iCs w:val="0"/>
          <w:caps w:val="0"/>
          <w:color w:val="333333"/>
          <w:spacing w:val="0"/>
          <w:sz w:val="21"/>
          <w:szCs w:val="21"/>
          <w:shd w:val="clear" w:fill="FFFFFF"/>
          <w:vertAlign w:val="baseline"/>
        </w:rPr>
        <w:t>申报材料包括：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①《衡阳市社科基金项目申报情况汇总表》1份，学院签字盖章；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②《衡阳市社会科学重点研究基地申报项目汇总表》1份，学院签字盖章；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③《衡阳市社会科学基金项目申请书》2份，要求用纸质标准文件袋装好，一人一袋，文件袋的正面须贴好申请书的封面。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④《课题论证活页》2份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⑤所有材料均需提供电子版，电子版按照附件1要求命名。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18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shd w:val="clear" w:fill="FFFFFF"/>
          <w:vertAlign w:val="baseline"/>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jc w:val="center"/>
        <w:textAlignment w:val="baseline"/>
        <w:rPr>
          <w:rFonts w:hint="eastAsia" w:ascii="微软雅黑" w:hAnsi="微软雅黑" w:eastAsia="微软雅黑" w:cs="微软雅黑"/>
          <w:i w:val="0"/>
          <w:iCs w:val="0"/>
          <w:caps w:val="0"/>
          <w:color w:val="333333"/>
          <w:spacing w:val="0"/>
          <w:sz w:val="21"/>
          <w:szCs w:val="21"/>
        </w:rPr>
      </w:pPr>
      <w:r>
        <w:rPr>
          <w:rStyle w:val="5"/>
          <w:rFonts w:hint="eastAsia" w:ascii="微软雅黑" w:hAnsi="微软雅黑" w:eastAsia="微软雅黑" w:cs="微软雅黑"/>
          <w:b/>
          <w:bCs/>
          <w:i w:val="0"/>
          <w:iCs w:val="0"/>
          <w:caps w:val="0"/>
          <w:color w:val="333333"/>
          <w:spacing w:val="0"/>
          <w:sz w:val="21"/>
          <w:szCs w:val="21"/>
          <w:shd w:val="clear" w:fill="FFFFFF"/>
          <w:vertAlign w:val="baseline"/>
        </w:rPr>
        <w:t>衡阳市社会科学基金项目 2023 年度重点选题指南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 习近平新时代中国特色社会主义思想研究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 学习宣传贯彻党的二十大精神研究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 习近平总书记关于湖南工作重要讲话指示精神研究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 衡阳市加快聚力中心化进程对策研究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5. 推动衡阳制造业高质量发展对策研究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6. 衡阳市“五好”园区创建现状及提升路径研究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7. 以“四会一课”为抓手，探索新时代文明实践中心建设新路径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8. 培育发展壮大衡阳市场主体研究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9. 衡阳市加快推进现代物流体系建设路径研究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10. 强化干部作风建设，树立党员干部良好形象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11. 衡阳优化营商环境的现实意义和路径研究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12. 脱贫攻坚与乡村振兴有效衔接的衡阳实践研究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13. 衡阳市加快打造区域性能源枢纽对策研究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14. 衡阳市建设全国性综合交通枢纽城市对策研究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15. 衡阳加快国家区域重点城市建设研究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16. 衡阳创新人才培育机制研究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17. 加快推进衡阳市域社会治理现代化研究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18. 加快衡阳数字经济发展对策研究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19. 衡阳市加快建设临空经济产业园的现状与路径研究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20. 新时代青年奋斗精神培育研究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21. 乡村振兴战略下返乡青年创业策略研究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22. 王船山思想研究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23. 王船山思想通俗读物的编写与传播研究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24. 夏明翰精神研究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25. 罗荣桓思想研究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26. 挖掘衡阳红色资源发展红色旅游研究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27. 衡阳市红色资源的保护与利用研究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28. 衡阳红色文化对加强党风廉政建设的作用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29. 衡阳清廉文化培养路径研究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30. 推动平安衡阳建设研究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31. 全国文明城市创建中公民道德建设研究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32. 推动法治衡阳建设研究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33. 衡阳地方债务问题研究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34. 推动理想信念教育常态化制度化研究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35. 网络意识形态传播及治理研究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36. 衡阳市推进城乡治理标准化建设研究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37. “双碳”目标下衡阳产业发展研究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38. “衡阳群众”参与基层社会治理研究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39. 衡阳市意识形态领域风险防控措施研究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40. 新时代统一战线助力共同富裕研究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41. 衡阳统一战线历史成就和历史经验研究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42. 衡阳市加快推动特色产业小镇建设研究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60" w:lineRule="atLeast"/>
        <w:ind w:left="0" w:right="0" w:firstLine="420"/>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43. 衡阳市“夜经济”发展现状及提升策略研究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0" w:beforeAutospacing="0" w:after="0" w:afterAutospacing="0" w:line="360" w:lineRule="atLeast"/>
        <w:ind w:left="0" w:right="0" w:firstLine="420"/>
        <w:jc w:val="left"/>
        <w:textAlignment w:val="baseline"/>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vertAlign w:val="baseline"/>
        </w:rPr>
        <w:t>44. 衡阳市反“电诈”宣传方式、效果及改进策略研究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2" w:lineRule="atLeast"/>
        <w:ind w:left="0" w:right="0" w:firstLine="420"/>
        <w:jc w:val="left"/>
        <w:textAlignment w:val="baseline"/>
        <w:rPr>
          <w:rFonts w:hint="eastAsia" w:ascii="微软雅黑" w:hAnsi="微软雅黑" w:eastAsia="微软雅黑" w:cs="微软雅黑"/>
          <w:color w:val="333333"/>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52" w:lineRule="atLeast"/>
        <w:ind w:left="0" w:right="0" w:firstLine="420"/>
        <w:jc w:val="left"/>
        <w:textAlignment w:val="baseline"/>
        <w:rPr>
          <w:rFonts w:hint="eastAsia" w:ascii="微软雅黑" w:hAnsi="微软雅黑" w:eastAsia="微软雅黑" w:cs="微软雅黑"/>
          <w:color w:val="333333"/>
          <w:sz w:val="21"/>
          <w:szCs w:val="21"/>
        </w:rPr>
      </w:pPr>
    </w:p>
    <w:p>
      <w:pPr>
        <w:rPr>
          <w:rFonts w:hint="eastAsia" w:ascii="微软雅黑" w:hAnsi="微软雅黑" w:eastAsia="微软雅黑" w:cs="微软雅黑"/>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non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2A415F53"/>
    <w:rsid w:val="2F975C07"/>
    <w:rsid w:val="47BD524C"/>
    <w:rsid w:val="7D4D0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2027</Words>
  <Characters>2197</Characters>
  <Lines>0</Lines>
  <Paragraphs>0</Paragraphs>
  <TotalTime>9</TotalTime>
  <ScaleCrop>false</ScaleCrop>
  <LinksUpToDate>false</LinksUpToDate>
  <CharactersWithSpaces>2270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2023-03-27T07:52:00Z</dcterms:created>
  <dc:creator>63183</dc:creator>
  <cp:lastModifiedBy>WPS_1632195455</cp:lastModifiedBy>
  <dcterms:modified xsi:type="dcterms:W3CDTF">2023-03-27T08:43:20Z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EDE48175078F4B5A8DAD23C7C2DD3A7A</vt:lpwstr>
  </property>
</Properties>
</file>